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92" w:rsidRPr="006A6D95" w:rsidRDefault="00E45192" w:rsidP="00E45192">
      <w:pPr>
        <w:tabs>
          <w:tab w:val="num" w:pos="432"/>
        </w:tabs>
        <w:suppressAutoHyphens/>
        <w:spacing w:before="120" w:after="120" w:line="360" w:lineRule="auto"/>
        <w:jc w:val="right"/>
        <w:outlineLvl w:val="0"/>
        <w:rPr>
          <w:rFonts w:asciiTheme="minorHAnsi" w:hAnsiTheme="minorHAnsi" w:cs="Calibri"/>
          <w:sz w:val="24"/>
          <w:szCs w:val="24"/>
        </w:rPr>
      </w:pPr>
      <w:proofErr w:type="spellStart"/>
      <w:r w:rsidRPr="006A6D95">
        <w:rPr>
          <w:rFonts w:asciiTheme="minorHAnsi" w:hAnsiTheme="minorHAnsi" w:cs="Calibri"/>
          <w:sz w:val="24"/>
          <w:szCs w:val="24"/>
        </w:rPr>
        <w:t>Załacznik</w:t>
      </w:r>
      <w:proofErr w:type="spellEnd"/>
      <w:r w:rsidRPr="006A6D95">
        <w:rPr>
          <w:rFonts w:asciiTheme="minorHAnsi" w:hAnsiTheme="minorHAnsi" w:cs="Calibri"/>
          <w:sz w:val="24"/>
          <w:szCs w:val="24"/>
        </w:rPr>
        <w:t xml:space="preserve"> nr 3 do Regulaminu</w:t>
      </w:r>
    </w:p>
    <w:p w:rsidR="00E45192" w:rsidRDefault="00E45192" w:rsidP="00E45192">
      <w:pPr>
        <w:tabs>
          <w:tab w:val="num" w:pos="432"/>
        </w:tabs>
        <w:suppressAutoHyphens/>
        <w:spacing w:before="120" w:after="120" w:line="360" w:lineRule="auto"/>
        <w:jc w:val="center"/>
        <w:outlineLvl w:val="0"/>
        <w:rPr>
          <w:rFonts w:asciiTheme="minorHAnsi" w:hAnsiTheme="minorHAnsi" w:cs="Calibri"/>
          <w:sz w:val="24"/>
          <w:szCs w:val="24"/>
        </w:rPr>
      </w:pPr>
    </w:p>
    <w:p w:rsidR="00E45192" w:rsidRPr="006A6D95" w:rsidRDefault="00E45192" w:rsidP="00E45192">
      <w:pPr>
        <w:tabs>
          <w:tab w:val="num" w:pos="432"/>
        </w:tabs>
        <w:suppressAutoHyphens/>
        <w:spacing w:before="120" w:after="120" w:line="360" w:lineRule="auto"/>
        <w:jc w:val="center"/>
        <w:outlineLvl w:val="0"/>
        <w:rPr>
          <w:rFonts w:asciiTheme="minorHAnsi" w:hAnsiTheme="minorHAnsi" w:cs="Garamond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MINIMALNE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PARAMETRY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TECHNICZNE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MIKROINSTALACJI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OZE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</w:p>
    <w:p w:rsidR="00E45192" w:rsidRPr="006A6D95" w:rsidRDefault="00E45192" w:rsidP="00E45192">
      <w:pPr>
        <w:suppressAutoHyphens/>
        <w:spacing w:after="0" w:line="36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E45192" w:rsidRPr="006A6D95" w:rsidRDefault="00E45192" w:rsidP="00E45192">
      <w:pPr>
        <w:numPr>
          <w:ilvl w:val="0"/>
          <w:numId w:val="12"/>
        </w:numPr>
        <w:suppressAutoHyphens/>
        <w:spacing w:after="120" w:line="360" w:lineRule="auto"/>
        <w:ind w:left="1077"/>
        <w:jc w:val="both"/>
        <w:rPr>
          <w:rFonts w:asciiTheme="minorHAnsi" w:hAnsiTheme="minorHAnsi" w:cs="Garamond"/>
          <w:b/>
          <w:sz w:val="24"/>
          <w:szCs w:val="24"/>
        </w:rPr>
      </w:pPr>
      <w:r w:rsidRPr="006A6D95">
        <w:rPr>
          <w:rFonts w:asciiTheme="minorHAnsi" w:hAnsiTheme="minorHAnsi" w:cs="Calibri"/>
          <w:b/>
          <w:sz w:val="24"/>
          <w:szCs w:val="24"/>
        </w:rPr>
        <w:t>INSTALACJE</w:t>
      </w:r>
      <w:r w:rsidRPr="006A6D95">
        <w:rPr>
          <w:rFonts w:asciiTheme="minorHAnsi" w:hAnsiTheme="minorHAnsi" w:cs="Garamond"/>
          <w:b/>
          <w:sz w:val="24"/>
          <w:szCs w:val="24"/>
        </w:rPr>
        <w:t xml:space="preserve"> </w:t>
      </w:r>
      <w:r w:rsidRPr="006A6D95">
        <w:rPr>
          <w:rFonts w:asciiTheme="minorHAnsi" w:hAnsiTheme="minorHAnsi"/>
          <w:b/>
          <w:sz w:val="24"/>
          <w:szCs w:val="24"/>
        </w:rPr>
        <w:t>FOTOWOLTAICZNE</w:t>
      </w:r>
      <w:r w:rsidRPr="006A6D95">
        <w:rPr>
          <w:rFonts w:asciiTheme="minorHAnsi" w:hAnsiTheme="minorHAnsi" w:cs="Garamond"/>
          <w:b/>
          <w:sz w:val="24"/>
          <w:szCs w:val="24"/>
        </w:rPr>
        <w:t xml:space="preserve"> </w:t>
      </w:r>
    </w:p>
    <w:p w:rsidR="00E45192" w:rsidRPr="006A6D95" w:rsidRDefault="00E45192" w:rsidP="00E45192">
      <w:pPr>
        <w:numPr>
          <w:ilvl w:val="0"/>
          <w:numId w:val="9"/>
        </w:numPr>
        <w:tabs>
          <w:tab w:val="num" w:pos="0"/>
        </w:tabs>
        <w:suppressAutoHyphens/>
        <w:spacing w:after="120" w:line="360" w:lineRule="auto"/>
        <w:jc w:val="both"/>
        <w:rPr>
          <w:rFonts w:asciiTheme="minorHAnsi" w:hAnsiTheme="minorHAnsi" w:cs="Garamond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Moduły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monokrystaliczne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o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mocy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 w:cs="Calibri"/>
          <w:sz w:val="24"/>
          <w:szCs w:val="24"/>
        </w:rPr>
        <w:t>minimum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 w:cs="Calibri"/>
          <w:sz w:val="24"/>
          <w:szCs w:val="24"/>
        </w:rPr>
        <w:t>310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proofErr w:type="spellStart"/>
      <w:r w:rsidRPr="006A6D95">
        <w:rPr>
          <w:rFonts w:asciiTheme="minorHAnsi" w:hAnsiTheme="minorHAnsi"/>
          <w:sz w:val="24"/>
          <w:szCs w:val="24"/>
        </w:rPr>
        <w:t>W</w:t>
      </w:r>
      <w:r w:rsidRPr="006A6D95">
        <w:rPr>
          <w:rFonts w:asciiTheme="minorHAnsi" w:hAnsiTheme="minorHAnsi" w:cs="Calibri"/>
          <w:sz w:val="24"/>
          <w:szCs w:val="24"/>
        </w:rPr>
        <w:t>p</w:t>
      </w:r>
      <w:proofErr w:type="spellEnd"/>
      <w:r w:rsidRPr="006A6D95">
        <w:rPr>
          <w:rFonts w:asciiTheme="minorHAnsi" w:hAnsiTheme="minorHAnsi" w:cs="Garamond"/>
          <w:sz w:val="24"/>
          <w:szCs w:val="24"/>
        </w:rPr>
        <w:t xml:space="preserve"> </w:t>
      </w:r>
    </w:p>
    <w:p w:rsidR="00E45192" w:rsidRPr="006A6D95" w:rsidRDefault="00E45192" w:rsidP="00E45192">
      <w:pPr>
        <w:numPr>
          <w:ilvl w:val="0"/>
          <w:numId w:val="9"/>
        </w:numPr>
        <w:tabs>
          <w:tab w:val="num" w:pos="0"/>
        </w:tabs>
        <w:suppressAutoHyphens/>
        <w:spacing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Sprawność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systemu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PV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 w:cs="Calibri"/>
          <w:sz w:val="24"/>
          <w:szCs w:val="24"/>
        </w:rPr>
        <w:t>minimum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 w:cs="Calibri"/>
          <w:sz w:val="24"/>
          <w:szCs w:val="24"/>
        </w:rPr>
        <w:t>19%.</w:t>
      </w:r>
    </w:p>
    <w:p w:rsidR="00E45192" w:rsidRPr="006A6D95" w:rsidRDefault="00E45192" w:rsidP="00E45192">
      <w:pPr>
        <w:numPr>
          <w:ilvl w:val="0"/>
          <w:numId w:val="9"/>
        </w:numPr>
        <w:tabs>
          <w:tab w:val="num" w:pos="0"/>
        </w:tabs>
        <w:suppressAutoHyphens/>
        <w:spacing w:after="120" w:line="360" w:lineRule="auto"/>
        <w:jc w:val="both"/>
        <w:rPr>
          <w:rFonts w:asciiTheme="minorHAnsi" w:hAnsiTheme="minorHAnsi" w:cs="Garamond"/>
          <w:color w:val="000000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Moduły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muszą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być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zgodne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z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normami: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 w:cs="Garamond"/>
          <w:color w:val="000000"/>
          <w:sz w:val="24"/>
          <w:szCs w:val="24"/>
        </w:rPr>
        <w:t>PN-EN 61730-2:2007/A1:2012, PN-EN 61215-1-1:2016-10, PN-EN 62716:2014-02</w:t>
      </w:r>
    </w:p>
    <w:p w:rsidR="00E45192" w:rsidRPr="006A6D95" w:rsidRDefault="00E45192" w:rsidP="00E45192">
      <w:pPr>
        <w:numPr>
          <w:ilvl w:val="0"/>
          <w:numId w:val="9"/>
        </w:numPr>
        <w:tabs>
          <w:tab w:val="num" w:pos="0"/>
        </w:tabs>
        <w:suppressAutoHyphens/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System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monitorowania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pracy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instalacji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 w:cs="Calibri"/>
          <w:sz w:val="24"/>
          <w:szCs w:val="24"/>
        </w:rPr>
        <w:t>powinien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umożliwiać:</w:t>
      </w:r>
    </w:p>
    <w:p w:rsidR="00E45192" w:rsidRPr="006A6D95" w:rsidRDefault="00E45192" w:rsidP="00E45192">
      <w:pPr>
        <w:numPr>
          <w:ilvl w:val="0"/>
          <w:numId w:val="7"/>
        </w:numPr>
        <w:tabs>
          <w:tab w:val="num" w:pos="0"/>
        </w:tabs>
        <w:suppressAutoHyphens/>
        <w:spacing w:after="120" w:line="360" w:lineRule="auto"/>
        <w:ind w:left="1417" w:hanging="357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</w:rPr>
        <w:t>podłączenie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modułu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komunikacyjnego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do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 w:cs="Calibri"/>
          <w:sz w:val="24"/>
          <w:szCs w:val="24"/>
        </w:rPr>
        <w:t>sieci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Internetowej</w:t>
      </w:r>
      <w:r w:rsidRPr="006A6D95">
        <w:rPr>
          <w:rFonts w:asciiTheme="minorHAnsi" w:hAnsiTheme="minorHAnsi" w:cs="Calibri"/>
          <w:sz w:val="24"/>
          <w:szCs w:val="24"/>
        </w:rPr>
        <w:t>,</w:t>
      </w:r>
    </w:p>
    <w:p w:rsidR="00E45192" w:rsidRPr="00F67643" w:rsidRDefault="00E45192" w:rsidP="00E45192">
      <w:pPr>
        <w:numPr>
          <w:ilvl w:val="0"/>
          <w:numId w:val="7"/>
        </w:numPr>
        <w:tabs>
          <w:tab w:val="num" w:pos="0"/>
        </w:tabs>
        <w:suppressAutoHyphens/>
        <w:spacing w:after="0" w:line="360" w:lineRule="auto"/>
        <w:ind w:left="1417" w:hanging="357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archiwizację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danych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pomi</w:t>
      </w:r>
      <w:r w:rsidRPr="006A6D95">
        <w:rPr>
          <w:rFonts w:asciiTheme="minorHAnsi" w:hAnsiTheme="minorHAnsi" w:cs="Calibri"/>
          <w:sz w:val="24"/>
          <w:szCs w:val="24"/>
        </w:rPr>
        <w:t>arowych,</w:t>
      </w:r>
    </w:p>
    <w:p w:rsidR="00E45192" w:rsidRPr="006A6D95" w:rsidRDefault="00E45192" w:rsidP="00E45192">
      <w:pPr>
        <w:numPr>
          <w:ilvl w:val="0"/>
          <w:numId w:val="9"/>
        </w:numPr>
        <w:tabs>
          <w:tab w:val="num" w:pos="0"/>
        </w:tabs>
        <w:suppressAutoHyphens/>
        <w:spacing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Urządzenia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wchodzące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skład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instalacji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muszą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być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fabrycznie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nowe</w:t>
      </w:r>
      <w:r w:rsidRPr="006A6D95">
        <w:rPr>
          <w:rFonts w:asciiTheme="minorHAnsi" w:hAnsiTheme="minorHAnsi" w:cs="Calibri"/>
          <w:sz w:val="24"/>
          <w:szCs w:val="24"/>
        </w:rPr>
        <w:t>,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nie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starsze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niż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12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miesięcy</w:t>
      </w:r>
      <w:r w:rsidRPr="006A6D95">
        <w:rPr>
          <w:rFonts w:asciiTheme="minorHAnsi" w:hAnsiTheme="minorHAnsi" w:cs="Calibri"/>
          <w:sz w:val="24"/>
          <w:szCs w:val="24"/>
        </w:rPr>
        <w:t>.</w:t>
      </w:r>
    </w:p>
    <w:p w:rsidR="00E45192" w:rsidRPr="006A6D95" w:rsidRDefault="00E45192" w:rsidP="00E45192">
      <w:pPr>
        <w:numPr>
          <w:ilvl w:val="0"/>
          <w:numId w:val="9"/>
        </w:numPr>
        <w:tabs>
          <w:tab w:val="num" w:pos="0"/>
        </w:tabs>
        <w:suppressAutoHyphens/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Urządzenia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wchodzące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skład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instalacji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muszą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posiadać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gwarancję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producentów:</w:t>
      </w:r>
    </w:p>
    <w:p w:rsidR="00E45192" w:rsidRPr="006A6D95" w:rsidRDefault="00E45192" w:rsidP="00E45192">
      <w:pPr>
        <w:numPr>
          <w:ilvl w:val="0"/>
          <w:numId w:val="8"/>
        </w:numPr>
        <w:tabs>
          <w:tab w:val="num" w:pos="0"/>
        </w:tabs>
        <w:suppressAutoHyphens/>
        <w:spacing w:after="120" w:line="360" w:lineRule="auto"/>
        <w:ind w:left="1434" w:hanging="357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</w:rPr>
        <w:t>na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wady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ukryte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modułów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fotowoltaicznych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min.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10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lat,</w:t>
      </w:r>
    </w:p>
    <w:p w:rsidR="00E45192" w:rsidRPr="006A6D95" w:rsidRDefault="00E45192" w:rsidP="00E45192">
      <w:pPr>
        <w:numPr>
          <w:ilvl w:val="0"/>
          <w:numId w:val="8"/>
        </w:numPr>
        <w:tabs>
          <w:tab w:val="num" w:pos="0"/>
        </w:tabs>
        <w:suppressAutoHyphens/>
        <w:spacing w:after="120" w:line="360" w:lineRule="auto"/>
        <w:ind w:left="1434" w:hanging="357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</w:rPr>
        <w:t>na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uzysk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mocy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z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modułów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fotowoltaicznych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ciągu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10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lat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minimum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90%,</w:t>
      </w:r>
    </w:p>
    <w:p w:rsidR="00E45192" w:rsidRPr="006A6D95" w:rsidRDefault="00E45192" w:rsidP="00E45192">
      <w:pPr>
        <w:numPr>
          <w:ilvl w:val="0"/>
          <w:numId w:val="8"/>
        </w:numPr>
        <w:tabs>
          <w:tab w:val="num" w:pos="0"/>
        </w:tabs>
        <w:suppressAutoHyphens/>
        <w:spacing w:after="120" w:line="360" w:lineRule="auto"/>
        <w:ind w:left="1434" w:hanging="357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</w:rPr>
        <w:t>na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uzysk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mocy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z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modułów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fotowoltaicznych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ciągu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25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lat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minimum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80%,</w:t>
      </w:r>
    </w:p>
    <w:p w:rsidR="00E45192" w:rsidRPr="006A6D95" w:rsidRDefault="00E45192" w:rsidP="00E45192">
      <w:pPr>
        <w:numPr>
          <w:ilvl w:val="0"/>
          <w:numId w:val="8"/>
        </w:numPr>
        <w:tabs>
          <w:tab w:val="num" w:pos="0"/>
        </w:tabs>
        <w:suppressAutoHyphens/>
        <w:spacing w:after="120" w:line="360" w:lineRule="auto"/>
        <w:ind w:left="1434" w:hanging="357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</w:rPr>
        <w:t>gwarancja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na</w:t>
      </w:r>
      <w:r w:rsidRPr="006A6D95">
        <w:rPr>
          <w:rFonts w:asciiTheme="minorHAnsi" w:hAnsiTheme="minorHAnsi" w:cs="Garamond"/>
          <w:sz w:val="24"/>
          <w:szCs w:val="24"/>
        </w:rPr>
        <w:t xml:space="preserve"> falownik na co najmniej 10 lat.</w:t>
      </w:r>
    </w:p>
    <w:p w:rsidR="00E45192" w:rsidRPr="00E45192" w:rsidRDefault="00E45192" w:rsidP="00E45192">
      <w:pPr>
        <w:numPr>
          <w:ilvl w:val="0"/>
          <w:numId w:val="9"/>
        </w:numPr>
        <w:tabs>
          <w:tab w:val="num" w:pos="0"/>
        </w:tabs>
        <w:suppressAutoHyphens/>
        <w:spacing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Instalacja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mus</w:t>
      </w:r>
      <w:r w:rsidRPr="006A6D95">
        <w:rPr>
          <w:rFonts w:asciiTheme="minorHAnsi" w:hAnsiTheme="minorHAnsi" w:cs="Calibri"/>
          <w:sz w:val="24"/>
          <w:szCs w:val="24"/>
        </w:rPr>
        <w:t>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posiadać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 w:cs="Calibri"/>
          <w:sz w:val="24"/>
          <w:szCs w:val="24"/>
        </w:rPr>
        <w:t>rękojmię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wykonawcy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instalacji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co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najmniej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5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lat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od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daty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odbioru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końcowego</w:t>
      </w:r>
      <w:r w:rsidRPr="006A6D95">
        <w:rPr>
          <w:rFonts w:asciiTheme="minorHAnsi" w:hAnsiTheme="minorHAnsi" w:cs="Calibri"/>
          <w:sz w:val="24"/>
          <w:szCs w:val="24"/>
        </w:rPr>
        <w:t>.</w:t>
      </w:r>
      <w:bookmarkStart w:id="0" w:name="_GoBack"/>
      <w:bookmarkEnd w:id="0"/>
    </w:p>
    <w:p w:rsidR="00E45192" w:rsidRPr="006A6D95" w:rsidRDefault="00E45192" w:rsidP="00E45192">
      <w:pPr>
        <w:numPr>
          <w:ilvl w:val="0"/>
          <w:numId w:val="12"/>
        </w:numPr>
        <w:suppressAutoHyphens/>
        <w:spacing w:after="12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6A6D95">
        <w:rPr>
          <w:rFonts w:asciiTheme="minorHAnsi" w:hAnsiTheme="minorHAnsi" w:cs="Calibri"/>
          <w:b/>
          <w:sz w:val="24"/>
          <w:szCs w:val="24"/>
        </w:rPr>
        <w:t>INSTALACJE</w:t>
      </w:r>
      <w:r w:rsidRPr="006A6D95">
        <w:rPr>
          <w:rFonts w:asciiTheme="minorHAnsi" w:hAnsiTheme="minorHAnsi" w:cs="Garamond"/>
          <w:b/>
          <w:sz w:val="24"/>
          <w:szCs w:val="24"/>
        </w:rPr>
        <w:t xml:space="preserve"> </w:t>
      </w:r>
      <w:r w:rsidRPr="006A6D95">
        <w:rPr>
          <w:rFonts w:asciiTheme="minorHAnsi" w:hAnsiTheme="minorHAnsi"/>
          <w:b/>
          <w:sz w:val="24"/>
          <w:szCs w:val="24"/>
        </w:rPr>
        <w:t>SOLARNE</w:t>
      </w:r>
      <w:r w:rsidRPr="006A6D95">
        <w:rPr>
          <w:rFonts w:asciiTheme="minorHAnsi" w:hAnsiTheme="minorHAnsi" w:cs="Garamond"/>
          <w:b/>
          <w:sz w:val="24"/>
          <w:szCs w:val="24"/>
        </w:rPr>
        <w:t xml:space="preserve"> </w:t>
      </w:r>
      <w:r w:rsidRPr="006A6D95">
        <w:rPr>
          <w:rFonts w:asciiTheme="minorHAnsi" w:hAnsiTheme="minorHAnsi"/>
          <w:b/>
          <w:sz w:val="24"/>
          <w:szCs w:val="24"/>
        </w:rPr>
        <w:t>(KOLEKTORY</w:t>
      </w:r>
      <w:r w:rsidRPr="006A6D95">
        <w:rPr>
          <w:rFonts w:asciiTheme="minorHAnsi" w:hAnsiTheme="minorHAnsi" w:cs="Garamond"/>
          <w:b/>
          <w:sz w:val="24"/>
          <w:szCs w:val="24"/>
        </w:rPr>
        <w:t xml:space="preserve"> </w:t>
      </w:r>
      <w:r w:rsidRPr="006A6D95">
        <w:rPr>
          <w:rFonts w:asciiTheme="minorHAnsi" w:hAnsiTheme="minorHAnsi"/>
          <w:b/>
          <w:sz w:val="24"/>
          <w:szCs w:val="24"/>
        </w:rPr>
        <w:t>SŁONECZNE)</w:t>
      </w:r>
    </w:p>
    <w:p w:rsidR="00E45192" w:rsidRPr="006A6D95" w:rsidRDefault="00E45192" w:rsidP="00E45192">
      <w:pPr>
        <w:numPr>
          <w:ilvl w:val="0"/>
          <w:numId w:val="11"/>
        </w:numPr>
        <w:suppressAutoHyphens/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Minimalna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moc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wyjściowa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z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kolektora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przy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nasłonecznieniu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1000W/m</w:t>
      </w:r>
      <w:r w:rsidRPr="006A6D95">
        <w:rPr>
          <w:rFonts w:asciiTheme="minorHAnsi" w:hAnsiTheme="minorHAnsi" w:cs="Calibri"/>
          <w:sz w:val="24"/>
          <w:szCs w:val="24"/>
          <w:vertAlign w:val="superscript"/>
        </w:rPr>
        <w:t>2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różnicy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temperatur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Tm-Ta=30</w:t>
      </w:r>
      <w:r w:rsidRPr="006A6D95">
        <w:rPr>
          <w:rFonts w:asciiTheme="minorHAnsi" w:hAnsiTheme="minorHAnsi" w:cs="Calibri"/>
          <w:sz w:val="24"/>
          <w:szCs w:val="24"/>
          <w:vertAlign w:val="superscript"/>
        </w:rPr>
        <w:t>o</w:t>
      </w:r>
      <w:r w:rsidRPr="006A6D95">
        <w:rPr>
          <w:rFonts w:asciiTheme="minorHAnsi" w:hAnsiTheme="minorHAnsi" w:cs="Calibri"/>
          <w:sz w:val="24"/>
          <w:szCs w:val="24"/>
        </w:rPr>
        <w:t>K 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(wg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nor</w:t>
      </w:r>
      <w:r w:rsidRPr="006A6D95">
        <w:rPr>
          <w:rFonts w:asciiTheme="minorHAnsi" w:hAnsiTheme="minorHAnsi" w:cs="Calibri"/>
          <w:sz w:val="24"/>
          <w:szCs w:val="24"/>
        </w:rPr>
        <w:t>my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PN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EN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12975-2:2007)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1</w:t>
      </w:r>
      <w:r w:rsidRPr="006A6D95">
        <w:rPr>
          <w:rFonts w:asciiTheme="minorHAnsi" w:hAnsiTheme="minorHAnsi" w:cs="Calibri"/>
          <w:sz w:val="24"/>
          <w:szCs w:val="24"/>
        </w:rPr>
        <w:t>650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W.</w:t>
      </w:r>
    </w:p>
    <w:p w:rsidR="00E45192" w:rsidRPr="006A6D95" w:rsidRDefault="00E45192" w:rsidP="00E45192">
      <w:pPr>
        <w:numPr>
          <w:ilvl w:val="0"/>
          <w:numId w:val="11"/>
        </w:numPr>
        <w:suppressAutoHyphens/>
        <w:spacing w:after="120"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Kolektor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słoneczny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płaski.</w:t>
      </w:r>
    </w:p>
    <w:p w:rsidR="00E45192" w:rsidRPr="006A6D95" w:rsidRDefault="00E45192" w:rsidP="00E45192">
      <w:pPr>
        <w:numPr>
          <w:ilvl w:val="0"/>
          <w:numId w:val="11"/>
        </w:numPr>
        <w:suppressAutoHyphens/>
        <w:spacing w:after="120" w:line="360" w:lineRule="auto"/>
        <w:ind w:left="714" w:hanging="357"/>
        <w:jc w:val="both"/>
        <w:textAlignment w:val="baseline"/>
        <w:rPr>
          <w:rFonts w:asciiTheme="minorHAnsi" w:hAnsiTheme="minorHAnsi" w:cs="Garamond"/>
          <w:bCs/>
          <w:kern w:val="1"/>
          <w:sz w:val="24"/>
          <w:szCs w:val="24"/>
          <w:lang w:eastAsia="ar-SA"/>
        </w:rPr>
      </w:pPr>
      <w:r w:rsidRPr="006A6D95">
        <w:rPr>
          <w:rFonts w:asciiTheme="minorHAnsi" w:hAnsiTheme="minorHAnsi" w:cs="Garamond"/>
          <w:bCs/>
          <w:kern w:val="1"/>
          <w:sz w:val="24"/>
          <w:szCs w:val="24"/>
          <w:lang w:eastAsia="ar-SA"/>
        </w:rPr>
        <w:lastRenderedPageBreak/>
        <w:t xml:space="preserve">Kolektor musi posiadać certyfikat Solar </w:t>
      </w:r>
      <w:proofErr w:type="spellStart"/>
      <w:r w:rsidRPr="006A6D95">
        <w:rPr>
          <w:rFonts w:asciiTheme="minorHAnsi" w:hAnsiTheme="minorHAnsi" w:cs="Garamond"/>
          <w:bCs/>
          <w:kern w:val="1"/>
          <w:sz w:val="24"/>
          <w:szCs w:val="24"/>
          <w:lang w:eastAsia="ar-SA"/>
        </w:rPr>
        <w:t>Keymark</w:t>
      </w:r>
      <w:proofErr w:type="spellEnd"/>
      <w:r w:rsidRPr="006A6D95">
        <w:rPr>
          <w:rFonts w:asciiTheme="minorHAnsi" w:hAnsiTheme="minorHAnsi" w:cs="Garamond"/>
          <w:bCs/>
          <w:kern w:val="1"/>
          <w:sz w:val="24"/>
          <w:szCs w:val="24"/>
          <w:lang w:eastAsia="ar-SA"/>
        </w:rPr>
        <w:t xml:space="preserve"> lub inny równoważny certyfikat wydany przez akredytowaną jednostkę w zgodności z normą PN-EN 12975-1+A1: 2010 - wersja angielska „Słoneczne systemy grzewcze i ich elementy - Kolektory słoneczne - Część 1: Wymagania ogólne”, którego integralną częścią powinno być sprawozdanie z badań kolektorów, przeprowadzonych z normą  </w:t>
      </w:r>
      <w:r w:rsidRPr="006A6D95">
        <w:rPr>
          <w:rFonts w:asciiTheme="minorHAnsi" w:hAnsiTheme="minorHAnsi" w:cs="Garamond"/>
          <w:sz w:val="24"/>
          <w:szCs w:val="24"/>
        </w:rPr>
        <w:t>PN-EN ISO 9806: 2014-02 - wersja angielska</w:t>
      </w:r>
      <w:r w:rsidRPr="006A6D95">
        <w:rPr>
          <w:rFonts w:asciiTheme="minorHAnsi" w:hAnsiTheme="minorHAnsi" w:cs="Garamond"/>
          <w:bCs/>
          <w:kern w:val="1"/>
          <w:sz w:val="24"/>
          <w:szCs w:val="24"/>
          <w:lang w:eastAsia="ar-SA"/>
        </w:rPr>
        <w:t xml:space="preserve"> „</w:t>
      </w:r>
      <w:r w:rsidRPr="006A6D95">
        <w:rPr>
          <w:rFonts w:asciiTheme="minorHAnsi" w:hAnsiTheme="minorHAnsi" w:cs="Garamond"/>
          <w:sz w:val="24"/>
          <w:szCs w:val="24"/>
        </w:rPr>
        <w:t>Energia słoneczna -- Słoneczne kolektory grzewcze -- Metody badań”</w:t>
      </w:r>
      <w:r w:rsidRPr="006A6D95">
        <w:rPr>
          <w:rFonts w:asciiTheme="minorHAnsi" w:hAnsiTheme="minorHAnsi" w:cs="Garamond"/>
          <w:bCs/>
          <w:kern w:val="1"/>
          <w:sz w:val="24"/>
          <w:szCs w:val="24"/>
          <w:lang w:eastAsia="ar-SA"/>
        </w:rPr>
        <w:t xml:space="preserve"> wykonane przez akredytowane laboratorium badawcze oraz sprawozdanie z badań wg powyższych norm.</w:t>
      </w:r>
    </w:p>
    <w:p w:rsidR="00E45192" w:rsidRPr="006A6D95" w:rsidRDefault="00E45192" w:rsidP="00E45192">
      <w:pPr>
        <w:numPr>
          <w:ilvl w:val="0"/>
          <w:numId w:val="11"/>
        </w:numPr>
        <w:suppressAutoHyphens/>
        <w:spacing w:after="120"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Minimalna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sprawność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optyczna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odniesiona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do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powierzchni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absorbera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83,8%.</w:t>
      </w:r>
    </w:p>
    <w:p w:rsidR="00E45192" w:rsidRPr="006A6D95" w:rsidRDefault="00E45192" w:rsidP="00E45192">
      <w:pPr>
        <w:numPr>
          <w:ilvl w:val="0"/>
          <w:numId w:val="11"/>
        </w:numPr>
        <w:suppressAutoHyphens/>
        <w:spacing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Urządzenia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wchodzące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skład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instalacji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muszą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być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fabrycznie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 w:cs="Calibri"/>
          <w:sz w:val="24"/>
          <w:szCs w:val="24"/>
        </w:rPr>
        <w:t>nowe,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nie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starsze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niż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12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miesięcy</w:t>
      </w:r>
      <w:r w:rsidRPr="006A6D95">
        <w:rPr>
          <w:rFonts w:asciiTheme="minorHAnsi" w:hAnsiTheme="minorHAnsi" w:cs="Calibri"/>
          <w:sz w:val="24"/>
          <w:szCs w:val="24"/>
        </w:rPr>
        <w:t>.</w:t>
      </w:r>
    </w:p>
    <w:p w:rsidR="00E45192" w:rsidRPr="006A6D95" w:rsidRDefault="00E45192" w:rsidP="00E45192">
      <w:pPr>
        <w:numPr>
          <w:ilvl w:val="0"/>
          <w:numId w:val="11"/>
        </w:numPr>
        <w:suppressAutoHyphens/>
        <w:spacing w:after="120" w:line="360" w:lineRule="auto"/>
        <w:jc w:val="both"/>
        <w:rPr>
          <w:rFonts w:asciiTheme="minorHAnsi" w:hAnsiTheme="minorHAnsi" w:cs="Garamond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Instalacja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musi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posiadać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licznik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ciepła.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</w:p>
    <w:p w:rsidR="00E45192" w:rsidRPr="006A6D95" w:rsidRDefault="00E45192" w:rsidP="00E45192">
      <w:pPr>
        <w:numPr>
          <w:ilvl w:val="0"/>
          <w:numId w:val="11"/>
        </w:numPr>
        <w:suppressAutoHyphens/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Urządzenia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wchodzące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skład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instalacji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muszą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posiadać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gwarancję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producentów:</w:t>
      </w:r>
    </w:p>
    <w:p w:rsidR="00E45192" w:rsidRPr="006A6D95" w:rsidRDefault="00E45192" w:rsidP="00E45192">
      <w:pPr>
        <w:numPr>
          <w:ilvl w:val="0"/>
          <w:numId w:val="10"/>
        </w:numPr>
        <w:suppressAutoHyphens/>
        <w:spacing w:after="0" w:line="360" w:lineRule="auto"/>
        <w:ind w:left="1418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</w:rPr>
        <w:t>kolektory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solarne</w:t>
      </w:r>
      <w:r w:rsidRPr="006A6D95">
        <w:rPr>
          <w:rFonts w:asciiTheme="minorHAnsi" w:hAnsiTheme="minorHAnsi" w:cs="Garamond"/>
          <w:sz w:val="24"/>
          <w:szCs w:val="24"/>
        </w:rPr>
        <w:t xml:space="preserve"> – </w:t>
      </w:r>
      <w:r w:rsidRPr="006A6D95">
        <w:rPr>
          <w:rFonts w:asciiTheme="minorHAnsi" w:hAnsiTheme="minorHAnsi"/>
          <w:sz w:val="24"/>
          <w:szCs w:val="24"/>
        </w:rPr>
        <w:t>minimum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10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lat,</w:t>
      </w:r>
    </w:p>
    <w:p w:rsidR="00E45192" w:rsidRPr="006A6D95" w:rsidRDefault="00E45192" w:rsidP="00E45192">
      <w:pPr>
        <w:numPr>
          <w:ilvl w:val="0"/>
          <w:numId w:val="10"/>
        </w:numPr>
        <w:suppressAutoHyphens/>
        <w:spacing w:after="0" w:line="360" w:lineRule="auto"/>
        <w:ind w:left="1418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</w:rPr>
        <w:t>podgrzewacz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wody</w:t>
      </w:r>
      <w:r w:rsidRPr="006A6D95">
        <w:rPr>
          <w:rFonts w:asciiTheme="minorHAnsi" w:hAnsiTheme="minorHAnsi" w:cs="Garamond"/>
          <w:sz w:val="24"/>
          <w:szCs w:val="24"/>
        </w:rPr>
        <w:t xml:space="preserve"> – </w:t>
      </w:r>
      <w:r w:rsidRPr="006A6D95">
        <w:rPr>
          <w:rFonts w:asciiTheme="minorHAnsi" w:hAnsiTheme="minorHAnsi"/>
          <w:sz w:val="24"/>
          <w:szCs w:val="24"/>
        </w:rPr>
        <w:t>1</w:t>
      </w:r>
      <w:r w:rsidRPr="006A6D95">
        <w:rPr>
          <w:rFonts w:asciiTheme="minorHAnsi" w:hAnsiTheme="minorHAnsi" w:cs="Calibri"/>
          <w:sz w:val="24"/>
          <w:szCs w:val="24"/>
        </w:rPr>
        <w:t>0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lat,</w:t>
      </w:r>
    </w:p>
    <w:p w:rsidR="00E45192" w:rsidRPr="006A6D95" w:rsidRDefault="00E45192" w:rsidP="00E45192">
      <w:pPr>
        <w:numPr>
          <w:ilvl w:val="0"/>
          <w:numId w:val="10"/>
        </w:numPr>
        <w:suppressAutoHyphens/>
        <w:spacing w:after="0" w:line="360" w:lineRule="auto"/>
        <w:ind w:left="1418"/>
        <w:jc w:val="both"/>
        <w:rPr>
          <w:rFonts w:asciiTheme="minorHAnsi" w:hAnsiTheme="minorHAns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</w:rPr>
        <w:t>pozostały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osprzęt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instalacji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solarnej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 w:cs="Calibri"/>
          <w:sz w:val="24"/>
          <w:szCs w:val="24"/>
        </w:rPr>
        <w:t>minimum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5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lat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gwarancji,</w:t>
      </w:r>
    </w:p>
    <w:p w:rsidR="00E45192" w:rsidRPr="006A6D95" w:rsidRDefault="00E45192" w:rsidP="00E45192">
      <w:pPr>
        <w:numPr>
          <w:ilvl w:val="0"/>
          <w:numId w:val="10"/>
        </w:numPr>
        <w:suppressAutoHyphens/>
        <w:spacing w:after="0" w:line="360" w:lineRule="auto"/>
        <w:ind w:left="1418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/>
          <w:sz w:val="24"/>
          <w:szCs w:val="24"/>
        </w:rPr>
        <w:t>sterowniki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5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lat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gwarancji</w:t>
      </w:r>
      <w:r w:rsidRPr="006A6D95">
        <w:rPr>
          <w:rFonts w:asciiTheme="minorHAnsi" w:hAnsiTheme="minorHAnsi" w:cs="Calibri"/>
          <w:sz w:val="24"/>
          <w:szCs w:val="24"/>
        </w:rPr>
        <w:t>,</w:t>
      </w:r>
    </w:p>
    <w:p w:rsidR="00E45192" w:rsidRPr="006A6D95" w:rsidRDefault="00E45192" w:rsidP="00E45192">
      <w:pPr>
        <w:numPr>
          <w:ilvl w:val="0"/>
          <w:numId w:val="11"/>
        </w:numPr>
        <w:suppressAutoHyphens/>
        <w:spacing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6A6D95">
        <w:rPr>
          <w:rFonts w:asciiTheme="minorHAnsi" w:hAnsiTheme="minorHAnsi" w:cs="Calibri"/>
          <w:sz w:val="24"/>
          <w:szCs w:val="24"/>
        </w:rPr>
        <w:t>Instalacja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mus</w:t>
      </w:r>
      <w:r w:rsidRPr="006A6D95">
        <w:rPr>
          <w:rFonts w:asciiTheme="minorHAnsi" w:hAnsiTheme="minorHAnsi" w:cs="Calibri"/>
          <w:sz w:val="24"/>
          <w:szCs w:val="24"/>
        </w:rPr>
        <w:t>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posiadać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 w:cs="Calibri"/>
          <w:sz w:val="24"/>
          <w:szCs w:val="24"/>
        </w:rPr>
        <w:t>rękojmię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wykonawcy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instalacji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na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co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najmniej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5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lat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od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daty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odbioru</w:t>
      </w:r>
      <w:r w:rsidRPr="006A6D95">
        <w:rPr>
          <w:rFonts w:asciiTheme="minorHAnsi" w:hAnsiTheme="minorHAnsi" w:cs="Garamond"/>
          <w:sz w:val="24"/>
          <w:szCs w:val="24"/>
        </w:rPr>
        <w:t xml:space="preserve"> </w:t>
      </w:r>
      <w:r w:rsidRPr="006A6D95">
        <w:rPr>
          <w:rFonts w:asciiTheme="minorHAnsi" w:hAnsiTheme="minorHAnsi"/>
          <w:sz w:val="24"/>
          <w:szCs w:val="24"/>
        </w:rPr>
        <w:t>końcowego</w:t>
      </w:r>
      <w:r w:rsidRPr="006A6D95">
        <w:rPr>
          <w:rFonts w:asciiTheme="minorHAnsi" w:hAnsiTheme="minorHAnsi" w:cs="Calibri"/>
          <w:sz w:val="24"/>
          <w:szCs w:val="24"/>
        </w:rPr>
        <w:t>.</w:t>
      </w:r>
    </w:p>
    <w:p w:rsidR="001E7C41" w:rsidRPr="00E45192" w:rsidRDefault="001E7C41" w:rsidP="00E45192"/>
    <w:sectPr w:rsidR="001E7C41" w:rsidRPr="00E451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B2" w:rsidRDefault="004E3FB2" w:rsidP="00A75FF5">
      <w:pPr>
        <w:spacing w:after="0" w:line="240" w:lineRule="auto"/>
      </w:pPr>
      <w:r>
        <w:separator/>
      </w:r>
    </w:p>
  </w:endnote>
  <w:endnote w:type="continuationSeparator" w:id="0">
    <w:p w:rsidR="004E3FB2" w:rsidRDefault="004E3FB2" w:rsidP="00A7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B2" w:rsidRDefault="004E3FB2" w:rsidP="00A75FF5">
      <w:pPr>
        <w:spacing w:after="0" w:line="240" w:lineRule="auto"/>
      </w:pPr>
      <w:r>
        <w:separator/>
      </w:r>
    </w:p>
  </w:footnote>
  <w:footnote w:type="continuationSeparator" w:id="0">
    <w:p w:rsidR="004E3FB2" w:rsidRDefault="004E3FB2" w:rsidP="00A7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F5" w:rsidRDefault="00A75FF5">
    <w:pPr>
      <w:pStyle w:val="Nagwek"/>
    </w:pPr>
    <w:r w:rsidRPr="00220EA4">
      <w:rPr>
        <w:noProof/>
      </w:rPr>
      <w:drawing>
        <wp:inline distT="0" distB="0" distL="0" distR="0">
          <wp:extent cx="5760720" cy="504658"/>
          <wp:effectExtent l="0" t="0" r="0" b="0"/>
          <wp:docPr id="1" name="Obraz 1" descr="Zestaw logotypów: znak Fundusze Europejskie, Program Regionalny, barwy RP, logo Województwa Podlaskiego, Flaga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: znak Fundusze Europejskie, Program Regionalny, barwy RP, logo Województwa Podlaskiego, Flaga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FF5" w:rsidRPr="00220EA4" w:rsidRDefault="00A75FF5" w:rsidP="00A75FF5">
    <w:pPr>
      <w:tabs>
        <w:tab w:val="center" w:pos="4536"/>
        <w:tab w:val="right" w:pos="9072"/>
      </w:tabs>
      <w:spacing w:after="0" w:line="240" w:lineRule="auto"/>
      <w:jc w:val="center"/>
      <w:rPr>
        <w:lang w:eastAsia="en-US"/>
      </w:rPr>
    </w:pPr>
    <w:r w:rsidRPr="00220EA4">
      <w:rPr>
        <w:lang w:eastAsia="en-US"/>
      </w:rPr>
      <w:t>Sfinansowano w ramach reakcji Unii na pandemię COVID-19</w:t>
    </w:r>
  </w:p>
  <w:p w:rsidR="00A75FF5" w:rsidRDefault="00A75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180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6" w15:restartNumberingAfterBreak="0">
    <w:nsid w:val="12160ED8"/>
    <w:multiLevelType w:val="hybridMultilevel"/>
    <w:tmpl w:val="CF00A96A"/>
    <w:lvl w:ilvl="0" w:tplc="DBE6AC5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2B64ECA"/>
    <w:multiLevelType w:val="hybridMultilevel"/>
    <w:tmpl w:val="1286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9522CE"/>
    <w:multiLevelType w:val="hybridMultilevel"/>
    <w:tmpl w:val="BD7E1138"/>
    <w:lvl w:ilvl="0" w:tplc="77C66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65C6FBD"/>
    <w:multiLevelType w:val="hybridMultilevel"/>
    <w:tmpl w:val="C08AF5C4"/>
    <w:lvl w:ilvl="0" w:tplc="3E6E5B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8B31903"/>
    <w:multiLevelType w:val="hybridMultilevel"/>
    <w:tmpl w:val="F80A2050"/>
    <w:lvl w:ilvl="0" w:tplc="8B9C67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ABA0D20"/>
    <w:multiLevelType w:val="hybridMultilevel"/>
    <w:tmpl w:val="178CD6A6"/>
    <w:lvl w:ilvl="0" w:tplc="FF4219B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5"/>
    <w:rsid w:val="001E7C41"/>
    <w:rsid w:val="0035092A"/>
    <w:rsid w:val="004D5ACC"/>
    <w:rsid w:val="004E3FB2"/>
    <w:rsid w:val="00A75FF5"/>
    <w:rsid w:val="00DE2242"/>
    <w:rsid w:val="00E4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62AF-F18D-417F-B673-B03E3DD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C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FF5"/>
  </w:style>
  <w:style w:type="paragraph" w:styleId="Stopka">
    <w:name w:val="footer"/>
    <w:basedOn w:val="Normalny"/>
    <w:link w:val="StopkaZnak"/>
    <w:uiPriority w:val="99"/>
    <w:unhideWhenUsed/>
    <w:rsid w:val="00A7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FF5"/>
  </w:style>
  <w:style w:type="paragraph" w:styleId="Tytu">
    <w:name w:val="Title"/>
    <w:basedOn w:val="Normalny"/>
    <w:next w:val="Normalny"/>
    <w:link w:val="TytuZnak"/>
    <w:uiPriority w:val="10"/>
    <w:qFormat/>
    <w:rsid w:val="004D5ACC"/>
    <w:pPr>
      <w:spacing w:after="300" w:line="240" w:lineRule="auto"/>
      <w:contextualSpacing/>
      <w:jc w:val="both"/>
    </w:pPr>
    <w:rPr>
      <w:rFonts w:ascii="Cambria" w:hAnsi="Cambria"/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D5ACC"/>
    <w:rPr>
      <w:rFonts w:ascii="Cambria" w:eastAsia="Times New Roman" w:hAnsi="Cambria" w:cs="Times New Roman"/>
      <w:smallCaps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Szeligowski</dc:creator>
  <cp:keywords/>
  <dc:description/>
  <cp:lastModifiedBy>Pawel Szeligowski</cp:lastModifiedBy>
  <cp:revision>2</cp:revision>
  <dcterms:created xsi:type="dcterms:W3CDTF">2022-03-18T13:43:00Z</dcterms:created>
  <dcterms:modified xsi:type="dcterms:W3CDTF">2022-03-18T13:43:00Z</dcterms:modified>
</cp:coreProperties>
</file>